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C2" w:rsidRDefault="005129C2" w:rsidP="0051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 w:rsidRPr="005129C2">
        <w:rPr>
          <w:rFonts w:ascii="Times New Roman" w:hAnsi="Times New Roman" w:cs="Times New Roman"/>
          <w:lang w:val="lt-LT"/>
        </w:rPr>
        <w:t xml:space="preserve">Pedagoginės veiklos stebėsenos ir </w:t>
      </w:r>
    </w:p>
    <w:p w:rsidR="005129C2" w:rsidRPr="005129C2" w:rsidRDefault="005129C2" w:rsidP="005129C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v</w:t>
      </w:r>
      <w:r w:rsidRPr="005129C2">
        <w:rPr>
          <w:rFonts w:ascii="Times New Roman" w:hAnsi="Times New Roman" w:cs="Times New Roman"/>
          <w:lang w:val="lt-LT"/>
        </w:rPr>
        <w:t>ertinimo tvarkos aprašo</w:t>
      </w:r>
    </w:p>
    <w:p w:rsidR="005129C2" w:rsidRDefault="005129C2" w:rsidP="005129C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</w:t>
      </w:r>
      <w:r w:rsidRPr="005129C2">
        <w:rPr>
          <w:rFonts w:ascii="Times New Roman" w:hAnsi="Times New Roman" w:cs="Times New Roman"/>
          <w:lang w:val="lt-LT"/>
        </w:rPr>
        <w:t>1</w:t>
      </w:r>
      <w:r>
        <w:rPr>
          <w:rFonts w:ascii="Times New Roman" w:hAnsi="Times New Roman" w:cs="Times New Roman"/>
          <w:lang w:val="lt-LT"/>
        </w:rPr>
        <w:t xml:space="preserve"> priedas</w:t>
      </w:r>
    </w:p>
    <w:p w:rsidR="005129C2" w:rsidRDefault="005129C2" w:rsidP="00061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</w:p>
    <w:p w:rsidR="00026D8D" w:rsidRPr="008A5B6B" w:rsidRDefault="00061630" w:rsidP="00061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8A5B6B">
        <w:rPr>
          <w:rFonts w:ascii="Times New Roman" w:hAnsi="Times New Roman" w:cs="Times New Roman"/>
          <w:lang w:val="lt-LT"/>
        </w:rPr>
        <w:t xml:space="preserve">KAUNO JUOZO URBŠIO </w:t>
      </w:r>
      <w:r w:rsidR="008A5B6B" w:rsidRPr="008A5B6B">
        <w:rPr>
          <w:rFonts w:ascii="Times New Roman" w:hAnsi="Times New Roman" w:cs="Times New Roman"/>
          <w:lang w:val="lt-LT"/>
        </w:rPr>
        <w:t>PROGIMNAZIJA</w:t>
      </w:r>
      <w:bookmarkStart w:id="0" w:name="_GoBack"/>
      <w:bookmarkEnd w:id="0"/>
    </w:p>
    <w:p w:rsidR="00061630" w:rsidRPr="008A5B6B" w:rsidRDefault="00061630" w:rsidP="008A5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8A5B6B">
        <w:rPr>
          <w:rFonts w:ascii="Times New Roman" w:hAnsi="Times New Roman" w:cs="Times New Roman"/>
          <w:b/>
          <w:lang w:val="lt-LT"/>
        </w:rPr>
        <w:t>Pamokos stebėjimo protokolas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061630" w:rsidRPr="00061630" w:rsidTr="00061630">
        <w:tc>
          <w:tcPr>
            <w:tcW w:w="5455" w:type="dxa"/>
          </w:tcPr>
          <w:p w:rsidR="00061630" w:rsidRPr="00061630" w:rsidRDefault="00061630" w:rsidP="00061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61630">
              <w:rPr>
                <w:rFonts w:ascii="Times New Roman" w:hAnsi="Times New Roman" w:cs="Times New Roman"/>
                <w:szCs w:val="24"/>
                <w:lang w:val="lt-LT"/>
              </w:rPr>
              <w:t>Mokytojo vardas, pavardė</w:t>
            </w:r>
          </w:p>
        </w:tc>
        <w:tc>
          <w:tcPr>
            <w:tcW w:w="5455" w:type="dxa"/>
          </w:tcPr>
          <w:p w:rsidR="00061630" w:rsidRPr="00061630" w:rsidRDefault="00061630" w:rsidP="00061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61630">
              <w:rPr>
                <w:rFonts w:ascii="Times New Roman" w:hAnsi="Times New Roman" w:cs="Times New Roman"/>
                <w:szCs w:val="24"/>
                <w:lang w:val="lt-LT"/>
              </w:rPr>
              <w:t>Stebėtojo vardas, pavardė</w:t>
            </w:r>
          </w:p>
        </w:tc>
      </w:tr>
      <w:tr w:rsidR="00061630" w:rsidRPr="00061630" w:rsidTr="00061630">
        <w:tc>
          <w:tcPr>
            <w:tcW w:w="5455" w:type="dxa"/>
          </w:tcPr>
          <w:p w:rsidR="00061630" w:rsidRPr="00061630" w:rsidRDefault="00061630" w:rsidP="00061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61630">
              <w:rPr>
                <w:rFonts w:ascii="Times New Roman" w:hAnsi="Times New Roman" w:cs="Times New Roman"/>
                <w:szCs w:val="24"/>
                <w:lang w:val="lt-LT"/>
              </w:rPr>
              <w:t>Kvalifikacinė kategorija</w:t>
            </w:r>
          </w:p>
        </w:tc>
        <w:tc>
          <w:tcPr>
            <w:tcW w:w="5455" w:type="dxa"/>
          </w:tcPr>
          <w:p w:rsidR="00061630" w:rsidRPr="00061630" w:rsidRDefault="00061630" w:rsidP="00061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61630">
              <w:rPr>
                <w:rFonts w:ascii="Times New Roman" w:hAnsi="Times New Roman" w:cs="Times New Roman"/>
                <w:szCs w:val="24"/>
                <w:lang w:val="lt-LT"/>
              </w:rPr>
              <w:t>Stebėjimo tikslas</w:t>
            </w:r>
          </w:p>
        </w:tc>
      </w:tr>
      <w:tr w:rsidR="00061630" w:rsidRPr="00061630" w:rsidTr="00061630">
        <w:tc>
          <w:tcPr>
            <w:tcW w:w="5455" w:type="dxa"/>
          </w:tcPr>
          <w:p w:rsidR="00061630" w:rsidRPr="00061630" w:rsidRDefault="00061630" w:rsidP="00061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61630">
              <w:rPr>
                <w:rFonts w:ascii="Times New Roman" w:hAnsi="Times New Roman" w:cs="Times New Roman"/>
                <w:szCs w:val="24"/>
                <w:lang w:val="lt-LT"/>
              </w:rPr>
              <w:t xml:space="preserve">Dalykas </w:t>
            </w:r>
          </w:p>
        </w:tc>
        <w:tc>
          <w:tcPr>
            <w:tcW w:w="5455" w:type="dxa"/>
          </w:tcPr>
          <w:p w:rsidR="00061630" w:rsidRPr="00061630" w:rsidRDefault="00061630" w:rsidP="00061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61630">
              <w:rPr>
                <w:rFonts w:ascii="Times New Roman" w:hAnsi="Times New Roman" w:cs="Times New Roman"/>
                <w:szCs w:val="24"/>
                <w:lang w:val="lt-LT"/>
              </w:rPr>
              <w:t xml:space="preserve">Data </w:t>
            </w:r>
          </w:p>
        </w:tc>
      </w:tr>
      <w:tr w:rsidR="00061630" w:rsidRPr="00061630" w:rsidTr="00061630">
        <w:tc>
          <w:tcPr>
            <w:tcW w:w="5455" w:type="dxa"/>
          </w:tcPr>
          <w:p w:rsidR="00061630" w:rsidRPr="00061630" w:rsidRDefault="00061630" w:rsidP="00061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61630">
              <w:rPr>
                <w:rFonts w:ascii="Times New Roman" w:hAnsi="Times New Roman" w:cs="Times New Roman"/>
                <w:szCs w:val="24"/>
                <w:lang w:val="lt-LT"/>
              </w:rPr>
              <w:t xml:space="preserve">Klasė </w:t>
            </w:r>
          </w:p>
        </w:tc>
        <w:tc>
          <w:tcPr>
            <w:tcW w:w="5455" w:type="dxa"/>
          </w:tcPr>
          <w:p w:rsidR="00061630" w:rsidRPr="00061630" w:rsidRDefault="00061630" w:rsidP="00061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61630">
              <w:rPr>
                <w:rFonts w:ascii="Times New Roman" w:hAnsi="Times New Roman" w:cs="Times New Roman"/>
                <w:szCs w:val="24"/>
                <w:lang w:val="lt-LT"/>
              </w:rPr>
              <w:t>Mokinių skaičius</w:t>
            </w:r>
            <w:r w:rsidR="009F395D">
              <w:rPr>
                <w:rFonts w:ascii="Times New Roman" w:hAnsi="Times New Roman" w:cs="Times New Roman"/>
                <w:szCs w:val="24"/>
                <w:lang w:val="lt-LT"/>
              </w:rPr>
              <w:t xml:space="preserve">                      </w:t>
            </w:r>
            <w:r w:rsidR="009F395D" w:rsidRPr="009F395D">
              <w:rPr>
                <w:rFonts w:ascii="Times New Roman" w:hAnsi="Times New Roman" w:cs="Times New Roman"/>
                <w:b/>
                <w:szCs w:val="24"/>
                <w:lang w:val="lt-LT"/>
              </w:rPr>
              <w:t>/</w:t>
            </w:r>
            <w:r w:rsidR="009F395D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 </w:t>
            </w:r>
            <w:r w:rsidR="009F395D">
              <w:rPr>
                <w:rFonts w:ascii="Times New Roman" w:hAnsi="Times New Roman" w:cs="Times New Roman"/>
                <w:szCs w:val="24"/>
                <w:lang w:val="lt-LT"/>
              </w:rPr>
              <w:t>Spec. poreikių sk.</w:t>
            </w:r>
          </w:p>
        </w:tc>
      </w:tr>
    </w:tbl>
    <w:p w:rsidR="009F395D" w:rsidRDefault="009F395D" w:rsidP="009F395D">
      <w:pPr>
        <w:pStyle w:val="Betarp"/>
        <w:rPr>
          <w:lang w:val="lt-LT"/>
        </w:rPr>
      </w:pPr>
    </w:p>
    <w:p w:rsidR="00061630" w:rsidRDefault="00061630" w:rsidP="009F395D">
      <w:pPr>
        <w:pStyle w:val="Betarp"/>
        <w:rPr>
          <w:lang w:val="lt-LT"/>
        </w:rPr>
      </w:pPr>
      <w:r>
        <w:rPr>
          <w:lang w:val="lt-LT"/>
        </w:rPr>
        <w:t>Pamokos tema: ______________________________________________________________________________</w:t>
      </w:r>
    </w:p>
    <w:p w:rsidR="00061630" w:rsidRDefault="00061630" w:rsidP="009F395D">
      <w:pPr>
        <w:pStyle w:val="Betarp"/>
        <w:rPr>
          <w:lang w:val="lt-LT"/>
        </w:rPr>
      </w:pPr>
    </w:p>
    <w:p w:rsidR="00061630" w:rsidRPr="009F395D" w:rsidRDefault="00061630" w:rsidP="009F395D">
      <w:pPr>
        <w:pStyle w:val="Betarp"/>
        <w:rPr>
          <w:u w:val="single"/>
          <w:lang w:val="lt-LT"/>
        </w:rPr>
      </w:pPr>
      <w:r>
        <w:rPr>
          <w:lang w:val="lt-LT"/>
        </w:rPr>
        <w:t xml:space="preserve">Mokymosi (pamokos) uždaviniai: </w:t>
      </w:r>
      <w:r w:rsidRPr="009F395D">
        <w:rPr>
          <w:lang w:val="lt-LT"/>
        </w:rPr>
        <w:t>_______________________________________________________________</w:t>
      </w:r>
      <w:r w:rsidR="009F395D" w:rsidRPr="009F395D">
        <w:rPr>
          <w:u w:val="single"/>
          <w:lang w:val="lt-LT"/>
        </w:rPr>
        <w:t xml:space="preserve">                      </w:t>
      </w:r>
    </w:p>
    <w:p w:rsidR="00061630" w:rsidRPr="009F395D" w:rsidRDefault="00061630" w:rsidP="009F395D">
      <w:pPr>
        <w:pStyle w:val="Betarp"/>
        <w:rPr>
          <w:u w:val="single"/>
          <w:lang w:val="lt-LT"/>
        </w:rPr>
      </w:pPr>
      <w:r w:rsidRPr="009F395D">
        <w:rPr>
          <w:lang w:val="lt-LT"/>
        </w:rPr>
        <w:t>____________________________________________________________________________</w:t>
      </w:r>
      <w:r w:rsidR="009F395D" w:rsidRPr="009F395D">
        <w:rPr>
          <w:lang w:val="lt-LT"/>
        </w:rPr>
        <w:t>___________</w:t>
      </w:r>
      <w:r w:rsidR="009F395D" w:rsidRPr="009F395D">
        <w:rPr>
          <w:u w:val="single"/>
          <w:lang w:val="lt-LT"/>
        </w:rPr>
        <w:t xml:space="preserve">                              </w:t>
      </w:r>
    </w:p>
    <w:p w:rsidR="009F395D" w:rsidRPr="00061630" w:rsidRDefault="009F395D" w:rsidP="009F395D">
      <w:pPr>
        <w:pStyle w:val="Betarp"/>
        <w:rPr>
          <w:lang w:val="lt-LT"/>
        </w:rPr>
      </w:pPr>
    </w:p>
    <w:tbl>
      <w:tblPr>
        <w:tblW w:w="113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80"/>
        <w:gridCol w:w="140"/>
        <w:gridCol w:w="100"/>
        <w:gridCol w:w="180"/>
        <w:gridCol w:w="260"/>
        <w:gridCol w:w="260"/>
        <w:gridCol w:w="100"/>
        <w:gridCol w:w="40"/>
        <w:gridCol w:w="4996"/>
        <w:gridCol w:w="500"/>
        <w:gridCol w:w="60"/>
        <w:gridCol w:w="460"/>
        <w:gridCol w:w="500"/>
        <w:gridCol w:w="500"/>
        <w:gridCol w:w="60"/>
        <w:gridCol w:w="440"/>
        <w:gridCol w:w="2420"/>
        <w:gridCol w:w="30"/>
      </w:tblGrid>
      <w:tr w:rsidR="008A5B6B" w:rsidRPr="00061630" w:rsidTr="008A5B6B">
        <w:trPr>
          <w:trHeight w:val="21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lt-LT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lt-LT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lt-LT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lt-LT"/>
              </w:rPr>
            </w:pP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lt-LT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Pastabos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2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valdymas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1.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Laikas išnaudojamas pamokai (punktualumas, jokios „tuščios eigos“,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parengta medžiaga, sklandūs perėjimai).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5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2.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Mokytoja/-s nuolat seka mokinių veiklą ir žino, ką jie veikia.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3"/>
        </w:trPr>
        <w:tc>
          <w:tcPr>
            <w:tcW w:w="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93"/>
        </w:trPr>
        <w:tc>
          <w:tcPr>
            <w:tcW w:w="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3.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50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Pamokoje vykstantiems procesams talkina nusistovėję įpročiai.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0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Klasės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50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4.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Pamoka vyksta be trukdžių.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5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5.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JEIGU pasitaiko trukdžių, mokytoja/-s deramai ir veiksmingai į juos reaguoja.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0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6.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Tarp mokytojos/-o ir mokinių vyraujančiam bendravimo tonui būdinga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5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4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extDirection w:val="btLr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w w:val="99"/>
                <w:sz w:val="16"/>
                <w:szCs w:val="16"/>
                <w:lang w:val="lt-LT"/>
              </w:rPr>
              <w:t>Mokymuisi palankus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pagarba ir kito vertinimas.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single" w:sz="8" w:space="0" w:color="FFFFCC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textDirection w:val="btLr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mikroklimatas</w:t>
            </w:r>
          </w:p>
        </w:tc>
        <w:tc>
          <w:tcPr>
            <w:tcW w:w="18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7.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Atmosfera klasėje pasižymi įtampos ir baimės nebuvimu (kartais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7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pasijuokiama).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single" w:sz="8" w:space="0" w:color="FFFFCC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8.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Mokytoja/-s </w:t>
            </w:r>
            <w:r w:rsidRPr="00061630">
              <w:rPr>
                <w:rFonts w:ascii="Arial" w:hAnsi="Arial" w:cs="Arial"/>
                <w:i/>
                <w:iCs/>
                <w:sz w:val="14"/>
                <w:szCs w:val="14"/>
                <w:lang w:val="lt-LT"/>
              </w:rPr>
              <w:t>supratingai</w:t>
            </w: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  reaguoja į mokinių klaidas (teigiamas požiūris į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7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klaidas, jokio gėdinimo).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single" w:sz="8" w:space="0" w:color="FFFFCC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9.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Mokytoja/-s žvelgia į mokinių klaidas kaip į </w:t>
            </w:r>
            <w:r w:rsidRPr="00061630">
              <w:rPr>
                <w:rFonts w:ascii="Arial" w:hAnsi="Arial" w:cs="Arial"/>
                <w:i/>
                <w:iCs/>
                <w:sz w:val="14"/>
                <w:szCs w:val="14"/>
                <w:lang w:val="lt-LT"/>
              </w:rPr>
              <w:t>mokymosi galimybę</w:t>
            </w: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5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2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1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10.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Pamokos tempas yra tinkamas (pvz. uždavus klausimą mokiniams paliekama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2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pakankamai laiko jį apgalvoti, kantriai reaguojama į lėtumą, pamokoje nėra skubos).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5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8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205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11.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Mokomoji medžiaga susiejama su kitais mokomaisiais dalykais.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w w:val="99"/>
                <w:sz w:val="16"/>
                <w:szCs w:val="16"/>
                <w:lang w:val="lt-LT"/>
              </w:rPr>
              <w:t>Motyvavimas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12.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Mokytoja/-s įtraukia į pamoką ir mokinių patirties horizontą bei jų interesus.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13.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Užduotys yra įvairios (nemonotoniškos, nesikartojančios).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8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14.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0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Naudojamos priemonės ir pateikta medžiaga žadina mokinių dėmesį.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1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50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5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15.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Pamokos tikslai aiškiai įvardijami.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4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4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4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16.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Pamokos eiga turinio požiūriu yra nuosekli (dalykiškai logiška, prasmingos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7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extDirection w:val="btLr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Aiškumas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sąsajos, „raudona gija“).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single" w:sz="8" w:space="0" w:color="FFFFCC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20" w:type="dxa"/>
            <w:gridSpan w:val="2"/>
            <w:vMerge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17.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Darbines užduotis bei </w:t>
            </w:r>
            <w:proofErr w:type="spellStart"/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aiškinimus</w:t>
            </w:r>
            <w:proofErr w:type="spellEnd"/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 mokytoja/-s formuluoja tinkamai,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7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suprantamai ir tiksliai.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41"/>
        </w:trPr>
        <w:tc>
          <w:tcPr>
            <w:tcW w:w="80" w:type="dxa"/>
            <w:tcBorders>
              <w:top w:val="single" w:sz="8" w:space="0" w:color="FFFFCC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20" w:type="dxa"/>
            <w:gridSpan w:val="2"/>
            <w:vMerge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8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18.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Mokytoja/-s atkreipia mokinių dėmesį į sąryšį su </w:t>
            </w:r>
            <w:r w:rsidRPr="00061630">
              <w:rPr>
                <w:rFonts w:ascii="Arial" w:hAnsi="Arial" w:cs="Arial"/>
                <w:i/>
                <w:iCs/>
                <w:sz w:val="14"/>
                <w:szCs w:val="14"/>
                <w:lang w:val="lt-LT"/>
              </w:rPr>
              <w:t>anksčiau išmoktais dalykais</w:t>
            </w: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42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5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5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2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1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19.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Mokinių pasisakymus </w:t>
            </w:r>
            <w:r w:rsidRPr="00061630">
              <w:rPr>
                <w:rFonts w:ascii="Arial" w:hAnsi="Arial" w:cs="Arial"/>
                <w:i/>
                <w:iCs/>
                <w:sz w:val="14"/>
                <w:szCs w:val="14"/>
                <w:lang w:val="lt-LT"/>
              </w:rPr>
              <w:t>galima</w:t>
            </w: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 gerai </w:t>
            </w:r>
            <w:r w:rsidRPr="00061630">
              <w:rPr>
                <w:rFonts w:ascii="Arial" w:hAnsi="Arial" w:cs="Arial"/>
                <w:i/>
                <w:iCs/>
                <w:sz w:val="14"/>
                <w:szCs w:val="14"/>
                <w:lang w:val="lt-LT"/>
              </w:rPr>
              <w:t>suprasti</w:t>
            </w: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 visoje klasėje (patalpoje).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5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1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20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w w:val="88"/>
                <w:sz w:val="16"/>
                <w:szCs w:val="16"/>
                <w:lang w:val="lt-LT"/>
              </w:rPr>
              <w:t>į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20.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Pasibaigus vienam pamokos etapui mokytoja/-s taiko metodus, skirtus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50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mokymosi pažangos įtvirtinimui bei kontrolei.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0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Orientavimasis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50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5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poveikį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21.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Mokytoja/-s naudoja grįžtamojo ryšio metodus, skirtus pamokos ir mokinių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mokymosi elgsenos reflektavimui.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5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22.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Mokytoja/-s teikia mokiniams pagalbą jų savęs vertinimo bei įsivertinimo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procese.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5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23.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Patikrinama, ar pasiekti mokymosi tikslai.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20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24.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Mokytoja/-s skatina mokinius patiems užduoti klausimus ir įtraukia šiuos į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w w:val="88"/>
                <w:sz w:val="16"/>
                <w:szCs w:val="16"/>
                <w:lang w:val="lt-LT"/>
              </w:rPr>
              <w:t>į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pamoką.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2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1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w w:val="97"/>
                <w:sz w:val="16"/>
                <w:szCs w:val="16"/>
                <w:lang w:val="lt-LT"/>
              </w:rPr>
              <w:t>Orientavimasis</w:t>
            </w: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w w:val="99"/>
                <w:sz w:val="16"/>
                <w:szCs w:val="16"/>
                <w:lang w:val="lt-LT"/>
              </w:rPr>
              <w:t>mokinius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25.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Tolesnėje pamokos eigoje mokytoja/-s pasiremia ankstesniais mokinių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7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pasisakymais (pvz. pateikdama/-s pavyzdį, kaip galima spręsti užduotį).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26.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Mokiniai gauna diferencijuotą grįžtamąją informaciją apie jų individualius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2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7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pasisakymus bei pasiekimus.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19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2"/>
                <w:sz w:val="14"/>
                <w:szCs w:val="14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27.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Prieš pakviečiant mokinius atsakyti į klausimus, jiems suteikiama galimybė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2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atsakymams rasti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9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8A5B6B" w:rsidRPr="00061630" w:rsidTr="008A5B6B">
        <w:trPr>
          <w:trHeight w:val="238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lt-LT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lt-LT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lt-LT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lt-LT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lt-LT"/>
              </w:rPr>
            </w:pPr>
          </w:p>
        </w:tc>
        <w:tc>
          <w:tcPr>
            <w:tcW w:w="55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jc w:val="center"/>
              <w:rPr>
                <w:rFonts w:ascii="Times New Roman" w:hAnsi="Times New Roman" w:cs="Times New Roman"/>
                <w:sz w:val="16"/>
                <w:szCs w:val="24"/>
                <w:lang w:val="lt-LT"/>
              </w:rPr>
            </w:pP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16"/>
                <w:szCs w:val="24"/>
                <w:lang w:val="lt-LT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16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B6B" w:rsidRPr="00061630" w:rsidRDefault="008A5B6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"/>
                <w:lang w:val="lt-LT"/>
              </w:rPr>
            </w:pPr>
          </w:p>
        </w:tc>
      </w:tr>
    </w:tbl>
    <w:p w:rsidR="00026D8D" w:rsidRPr="00061630" w:rsidRDefault="003A37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-6260465</wp:posOffset>
                </wp:positionV>
                <wp:extent cx="12065" cy="12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63D4" id="Rectangle 3" o:spid="_x0000_s1026" style="position:absolute;margin-left:544.7pt;margin-top:-492.95pt;width:.9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pjdQIAAPg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" o:allowincell="f" fillcolor="black" stroked="f"/>
            </w:pict>
          </mc:Fallback>
        </mc:AlternateContent>
      </w:r>
    </w:p>
    <w:tbl>
      <w:tblPr>
        <w:tblW w:w="10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40"/>
        <w:gridCol w:w="140"/>
        <w:gridCol w:w="100"/>
        <w:gridCol w:w="100"/>
        <w:gridCol w:w="60"/>
        <w:gridCol w:w="400"/>
        <w:gridCol w:w="180"/>
        <w:gridCol w:w="4780"/>
        <w:gridCol w:w="420"/>
        <w:gridCol w:w="60"/>
        <w:gridCol w:w="460"/>
        <w:gridCol w:w="60"/>
        <w:gridCol w:w="460"/>
        <w:gridCol w:w="40"/>
        <w:gridCol w:w="500"/>
        <w:gridCol w:w="460"/>
        <w:gridCol w:w="2400"/>
        <w:gridCol w:w="30"/>
      </w:tblGrid>
      <w:tr w:rsidR="00026D8D" w:rsidRPr="00061630" w:rsidTr="001654F2">
        <w:trPr>
          <w:trHeight w:val="248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bookmarkStart w:id="1" w:name="page3"/>
            <w:bookmarkEnd w:id="1"/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Pastabos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9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9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28.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Mokiniai aktyviai  dalyvauja pamokos </w:t>
            </w:r>
            <w:r w:rsidRPr="00061630">
              <w:rPr>
                <w:rFonts w:ascii="Arial" w:hAnsi="Arial" w:cs="Arial"/>
                <w:i/>
                <w:iCs/>
                <w:sz w:val="14"/>
                <w:szCs w:val="14"/>
                <w:lang w:val="lt-LT"/>
              </w:rPr>
              <w:t>vyksmo kūrime</w:t>
            </w: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 (pvz. savo iniciatyva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užduoda klausimus, teikia pasiūlymus, išsako savo nuomones).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7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mokymasis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9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29.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Pamokoje mokiniams suteikiamos galimybės savarankiškam mokymosi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organizavimui ir savarankiškam mokymuisi.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7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9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30.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Mokiniai skatinami arba raginami reflektuoti savo mokymosi procesą ir/arba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savo mokymosi strategijas.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57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w w:val="99"/>
                <w:sz w:val="16"/>
                <w:szCs w:val="16"/>
                <w:lang w:val="lt-LT"/>
              </w:rPr>
              <w:t>Aktyvus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9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31.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Pamoka atveria </w:t>
            </w:r>
            <w:r w:rsidRPr="00061630">
              <w:rPr>
                <w:rFonts w:ascii="Arial" w:hAnsi="Arial" w:cs="Arial"/>
                <w:i/>
                <w:iCs/>
                <w:sz w:val="14"/>
                <w:szCs w:val="14"/>
                <w:lang w:val="lt-LT"/>
              </w:rPr>
              <w:t>galimybes laisvai raiškai</w:t>
            </w: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 (užuot ribojusi galimybes,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orientavusis</w:t>
            </w:r>
            <w:proofErr w:type="spellEnd"/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 į teisingą atsakymą).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7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9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32.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Mokiniai atlieka užduotis, skatinančias tiriamąjį bei į problemos sprendimą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orientuotą mokymąsi.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7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9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33.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Kalbiniai intarpai paįvairinami </w:t>
            </w:r>
            <w:r w:rsidRPr="00061630">
              <w:rPr>
                <w:rFonts w:ascii="Arial" w:hAnsi="Arial" w:cs="Arial"/>
                <w:i/>
                <w:iCs/>
                <w:sz w:val="14"/>
                <w:szCs w:val="14"/>
                <w:lang w:val="lt-LT"/>
              </w:rPr>
              <w:t>nekalbiniais elementais</w:t>
            </w: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 (pvz. vaizdinėmis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6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priemonėmis, sceniniais elementais, parodomaisiais objektais,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4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47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eksperimentais).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20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extDirection w:val="btLr"/>
            <w:vAlign w:val="bottom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Praty</w:t>
            </w:r>
            <w:proofErr w:type="spellEnd"/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34.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Į pamoką įtraukiami pratybų etapai.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2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extDirection w:val="btLr"/>
            <w:vAlign w:val="bottom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bos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2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58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9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35.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Skiriamos užduotys, reikalaujančios išmoktą medžiagą taikyti naujų problemų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35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sprendimui.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2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4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9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Pamokoje atsižvelgiama į specifines </w:t>
            </w:r>
            <w:r w:rsidRPr="00061630">
              <w:rPr>
                <w:rFonts w:ascii="Arial" w:hAnsi="Arial" w:cs="Arial"/>
                <w:b/>
                <w:bCs/>
                <w:sz w:val="14"/>
                <w:szCs w:val="14"/>
                <w:lang w:val="lt-LT"/>
              </w:rPr>
              <w:t>mokinių, pasižyminčių skirtingu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6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sz w:val="14"/>
                <w:szCs w:val="14"/>
                <w:lang w:val="lt-LT"/>
              </w:rPr>
              <w:t xml:space="preserve">mokymosi potencialu, </w:t>
            </w: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mokymosi prielaidas: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5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07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paisymas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36.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Symbol" w:hAnsi="Symbol" w:cs="Symbol"/>
                <w:sz w:val="14"/>
                <w:szCs w:val="14"/>
                <w:lang w:val="lt-LT"/>
              </w:rPr>
              <w:t>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keliami skirtingi mokymosi tikslai.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0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07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37.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Symbol" w:hAnsi="Symbol" w:cs="Symbol"/>
                <w:sz w:val="14"/>
                <w:szCs w:val="14"/>
                <w:lang w:val="lt-LT"/>
              </w:rPr>
              <w:t>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įterpiami etapai, kurių metu kiekvienas gali mokytis jam įprastu tempu.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9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8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38.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Symbol" w:hAnsi="Symbol" w:cs="Symbol"/>
                <w:sz w:val="14"/>
                <w:szCs w:val="14"/>
                <w:lang w:val="lt-LT"/>
              </w:rPr>
              <w:t></w:t>
            </w:r>
          </w:p>
        </w:tc>
        <w:tc>
          <w:tcPr>
            <w:tcW w:w="4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skiriamos skirtingo sudėtingumo laipsnio užduotys.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2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škumo</w:t>
            </w:r>
            <w:proofErr w:type="spellEnd"/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0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1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39.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Symbol" w:hAnsi="Symbol" w:cs="Symbol"/>
                <w:sz w:val="14"/>
                <w:szCs w:val="14"/>
                <w:lang w:val="lt-LT"/>
              </w:rPr>
              <w:t>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diferencijuojama mokymuisi bei darbui skirta medžiaga.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9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Heterogeni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9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Pamokoje atsižvelgiama į skirtingas </w:t>
            </w:r>
            <w:r w:rsidRPr="00061630">
              <w:rPr>
                <w:rFonts w:ascii="Arial" w:hAnsi="Arial" w:cs="Arial"/>
                <w:b/>
                <w:bCs/>
                <w:sz w:val="14"/>
                <w:szCs w:val="14"/>
                <w:lang w:val="lt-LT"/>
              </w:rPr>
              <w:t>mokinių, pasižyminčių skirtinga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6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sz w:val="14"/>
                <w:szCs w:val="14"/>
                <w:lang w:val="lt-LT"/>
              </w:rPr>
              <w:t xml:space="preserve">kalbine kilme, </w:t>
            </w: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mokymosi prielaidas: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5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207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40.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Symbol" w:hAnsi="Symbol" w:cs="Symbol"/>
                <w:w w:val="99"/>
                <w:sz w:val="14"/>
                <w:szCs w:val="14"/>
                <w:lang w:val="lt-LT"/>
              </w:rPr>
              <w:t></w:t>
            </w:r>
            <w:r w:rsidRPr="00061630">
              <w:rPr>
                <w:rFonts w:ascii="Arial" w:hAnsi="Arial" w:cs="Arial"/>
                <w:w w:val="99"/>
                <w:sz w:val="14"/>
                <w:szCs w:val="14"/>
                <w:lang w:val="lt-LT"/>
              </w:rPr>
              <w:t>kalbama apie kalbinę kilmę.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9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207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41.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Symbol" w:hAnsi="Symbol" w:cs="Symbol"/>
                <w:sz w:val="14"/>
                <w:szCs w:val="14"/>
                <w:lang w:val="lt-LT"/>
              </w:rPr>
              <w:t></w:t>
            </w: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 xml:space="preserve">   diferencijuojamos užduotys, mokymuisi bei darbui skirta medžiaga.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200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20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42.</w:t>
            </w: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Mokymo metodai taikomi tikslingai.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2"/>
                <w:szCs w:val="12"/>
                <w:lang w:val="lt-LT"/>
              </w:rPr>
              <w:t>Įvertinimo pagrindimas: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2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2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4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21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95"/>
        </w:trPr>
        <w:tc>
          <w:tcPr>
            <w:tcW w:w="60" w:type="dxa"/>
            <w:tcBorders>
              <w:top w:val="single" w:sz="8" w:space="0" w:color="FFFFCC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" w:type="dxa"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43.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Socialinės formos taikomos atsižvelgiant į pamokos tikslus.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5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extDirection w:val="btLr"/>
            <w:vAlign w:val="bottom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w w:val="99"/>
                <w:sz w:val="16"/>
                <w:szCs w:val="16"/>
                <w:lang w:val="lt-LT"/>
              </w:rPr>
              <w:t>taikymas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65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5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sz w:val="14"/>
                <w:szCs w:val="14"/>
                <w:lang w:val="lt-LT"/>
              </w:rPr>
              <w:t>Mokomasis pokalbis, kuriame dalyvauja visa klasė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5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iki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iki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iki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53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&gt;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4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48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(mokymo kursų pobūdžio pamoka, plenarinė pamoka)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48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25%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48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50%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48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75%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148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75%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8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62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CC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CC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42"/>
        </w:trPr>
        <w:tc>
          <w:tcPr>
            <w:tcW w:w="60" w:type="dxa"/>
            <w:tcBorders>
              <w:top w:val="single" w:sz="8" w:space="0" w:color="FFFFCC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FFFFCC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single" w:sz="8" w:space="0" w:color="FFFFCC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44.</w:t>
            </w:r>
          </w:p>
        </w:tc>
        <w:tc>
          <w:tcPr>
            <w:tcW w:w="49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Pamokos vyksme dalyvaujančių mokinių dalis procentais sudaro apie .....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6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5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extDirection w:val="btLr"/>
            <w:vAlign w:val="bottom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w w:val="96"/>
                <w:sz w:val="16"/>
                <w:szCs w:val="16"/>
                <w:lang w:val="lt-LT"/>
              </w:rPr>
              <w:t>formų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42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3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45.</w:t>
            </w: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Mokiniams tenkanti viso kalbėjimui skirto laiko dalis sudaro apie ….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6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5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4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extDirection w:val="btLr"/>
            <w:vAlign w:val="bottom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socialinių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42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0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sz w:val="14"/>
                <w:szCs w:val="14"/>
                <w:lang w:val="lt-LT"/>
              </w:rPr>
              <w:t>Individualus darbas, darbas porose ir grupėse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5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54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1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46.</w:t>
            </w: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Darbo etapai yra gerai parengti.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8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extDirection w:val="btLr"/>
            <w:vAlign w:val="bottom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w w:val="93"/>
                <w:sz w:val="16"/>
                <w:szCs w:val="16"/>
                <w:lang w:val="lt-LT"/>
              </w:rPr>
              <w:t>ir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5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2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extDirection w:val="btLr"/>
            <w:vAlign w:val="bottom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metodų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63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9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47.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Mokiniai žino šių darbo formų taisykles bei eigą.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5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83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C31DDC">
        <w:trPr>
          <w:trHeight w:val="19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extDirection w:val="btLr"/>
            <w:vAlign w:val="bottom"/>
          </w:tcPr>
          <w:p w:rsidR="00026D8D" w:rsidRPr="00061630" w:rsidRDefault="0030044B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lt-LT"/>
              </w:rPr>
              <w:t>Įvairių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48.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Mokytoja/-s leidžia mokiniams dirbti savarankiškai.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5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8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3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49.</w:t>
            </w: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Darbo rezultatai yra pristatomi.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5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5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8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9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w w:val="92"/>
                <w:sz w:val="14"/>
                <w:szCs w:val="14"/>
                <w:lang w:val="lt-LT"/>
              </w:rPr>
              <w:t>50.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30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1630">
              <w:rPr>
                <w:rFonts w:ascii="Arial" w:hAnsi="Arial" w:cs="Arial"/>
                <w:sz w:val="14"/>
                <w:szCs w:val="14"/>
                <w:lang w:val="lt-LT"/>
              </w:rPr>
              <w:t>Grupės darbo rezultatas yra įtvirtinamas.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5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2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  <w:tr w:rsidR="00026D8D" w:rsidRPr="00061630" w:rsidTr="001654F2">
        <w:trPr>
          <w:trHeight w:val="163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 w:rsidP="0006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D8D" w:rsidRPr="00061630" w:rsidRDefault="0002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lt-LT"/>
              </w:rPr>
            </w:pPr>
          </w:p>
        </w:tc>
      </w:tr>
    </w:tbl>
    <w:p w:rsidR="00026D8D" w:rsidRPr="00061630" w:rsidRDefault="00026D8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lt-LT"/>
        </w:rPr>
      </w:pPr>
    </w:p>
    <w:p w:rsidR="00026D8D" w:rsidRPr="00061630" w:rsidRDefault="0030044B">
      <w:pPr>
        <w:widowControl w:val="0"/>
        <w:autoSpaceDE w:val="0"/>
        <w:autoSpaceDN w:val="0"/>
        <w:adjustRightInd w:val="0"/>
        <w:spacing w:after="0" w:line="239" w:lineRule="auto"/>
        <w:ind w:left="2080"/>
        <w:rPr>
          <w:rFonts w:ascii="Times New Roman" w:hAnsi="Times New Roman" w:cs="Times New Roman"/>
          <w:sz w:val="24"/>
          <w:szCs w:val="24"/>
          <w:lang w:val="lt-LT"/>
        </w:rPr>
      </w:pPr>
      <w:r w:rsidRPr="00061630">
        <w:rPr>
          <w:rFonts w:ascii="Arial" w:hAnsi="Arial" w:cs="Arial"/>
          <w:sz w:val="16"/>
          <w:szCs w:val="16"/>
          <w:lang w:val="lt-LT"/>
        </w:rPr>
        <w:t>1 = neatitinka   2 = veikiau neatitinka   3 = veikiau atitinka  4 = visiškai atitinka   0 = nebuvo galimybių stebėti</w:t>
      </w:r>
    </w:p>
    <w:p w:rsidR="00026D8D" w:rsidRDefault="00026D8D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lt-LT"/>
        </w:rPr>
      </w:pPr>
    </w:p>
    <w:p w:rsidR="00026D8D" w:rsidRDefault="004D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Kuruojančio vadovo rekomendacijos:</w:t>
      </w:r>
    </w:p>
    <w:p w:rsidR="004D753E" w:rsidRDefault="004D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D753E" w:rsidRDefault="004D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D753E" w:rsidRDefault="004D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D753E" w:rsidRDefault="004D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D753E" w:rsidRDefault="004D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D753E" w:rsidRPr="00061630" w:rsidRDefault="004D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Susipažinau :</w:t>
      </w:r>
    </w:p>
    <w:sectPr w:rsidR="004D753E" w:rsidRPr="00061630" w:rsidSect="005129C2">
      <w:headerReference w:type="default" r:id="rId6"/>
      <w:pgSz w:w="11906" w:h="16838"/>
      <w:pgMar w:top="567" w:right="482" w:bottom="289" w:left="499" w:header="0" w:footer="720" w:gutter="0"/>
      <w:cols w:space="720" w:equalWidth="0">
        <w:col w:w="1091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D0" w:rsidRDefault="00EC07D0" w:rsidP="00A02F67">
      <w:pPr>
        <w:spacing w:after="0" w:line="240" w:lineRule="auto"/>
      </w:pPr>
      <w:r>
        <w:separator/>
      </w:r>
    </w:p>
  </w:endnote>
  <w:endnote w:type="continuationSeparator" w:id="0">
    <w:p w:rsidR="00EC07D0" w:rsidRDefault="00EC07D0" w:rsidP="00A0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D0" w:rsidRDefault="00EC07D0" w:rsidP="00A02F67">
      <w:pPr>
        <w:spacing w:after="0" w:line="240" w:lineRule="auto"/>
      </w:pPr>
      <w:r>
        <w:separator/>
      </w:r>
    </w:p>
  </w:footnote>
  <w:footnote w:type="continuationSeparator" w:id="0">
    <w:p w:rsidR="00EC07D0" w:rsidRDefault="00EC07D0" w:rsidP="00A0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C2" w:rsidRPr="008A5B6B" w:rsidRDefault="008A5B6B" w:rsidP="005129C2">
    <w:pPr>
      <w:pStyle w:val="Antrats"/>
      <w:rPr>
        <w:lang w:val="lt-LT"/>
      </w:rPr>
    </w:pPr>
    <w:r>
      <w:rPr>
        <w:lang w:val="lt-LT"/>
      </w:rPr>
      <w:t xml:space="preserve">                                                                                                               </w:t>
    </w:r>
  </w:p>
  <w:p w:rsidR="008A5B6B" w:rsidRPr="008A5B6B" w:rsidRDefault="008A5B6B">
    <w:pPr>
      <w:pStyle w:val="Antrats"/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B"/>
    <w:rsid w:val="00026D8D"/>
    <w:rsid w:val="0003442D"/>
    <w:rsid w:val="00061630"/>
    <w:rsid w:val="001521C2"/>
    <w:rsid w:val="001654F2"/>
    <w:rsid w:val="0030044B"/>
    <w:rsid w:val="003A37A8"/>
    <w:rsid w:val="004217B2"/>
    <w:rsid w:val="00425E40"/>
    <w:rsid w:val="00463FF9"/>
    <w:rsid w:val="004D753E"/>
    <w:rsid w:val="005129C2"/>
    <w:rsid w:val="005308F9"/>
    <w:rsid w:val="005C7051"/>
    <w:rsid w:val="00640D10"/>
    <w:rsid w:val="00640D11"/>
    <w:rsid w:val="00680F06"/>
    <w:rsid w:val="006A7DAC"/>
    <w:rsid w:val="008A5B6B"/>
    <w:rsid w:val="008B2F58"/>
    <w:rsid w:val="00963F6A"/>
    <w:rsid w:val="009D6819"/>
    <w:rsid w:val="009F395D"/>
    <w:rsid w:val="00A02F67"/>
    <w:rsid w:val="00AC7B96"/>
    <w:rsid w:val="00B90A57"/>
    <w:rsid w:val="00C31DDC"/>
    <w:rsid w:val="00CC4C63"/>
    <w:rsid w:val="00D87488"/>
    <w:rsid w:val="00DE18A3"/>
    <w:rsid w:val="00EC07D0"/>
    <w:rsid w:val="00E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1A9DD1"/>
  <w15:docId w15:val="{68FB4308-F070-4F11-87D5-C61A9491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5E4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02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2F67"/>
  </w:style>
  <w:style w:type="paragraph" w:styleId="Porat">
    <w:name w:val="footer"/>
    <w:basedOn w:val="prastasis"/>
    <w:link w:val="PoratDiagrama"/>
    <w:uiPriority w:val="99"/>
    <w:unhideWhenUsed/>
    <w:rsid w:val="00A02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02F67"/>
  </w:style>
  <w:style w:type="table" w:styleId="Lentelstinklelis">
    <w:name w:val="Table Grid"/>
    <w:basedOn w:val="prastojilentel"/>
    <w:uiPriority w:val="59"/>
    <w:rsid w:val="0006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630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9F3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5612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Admin</cp:lastModifiedBy>
  <cp:revision>2</cp:revision>
  <cp:lastPrinted>2017-03-23T05:44:00Z</cp:lastPrinted>
  <dcterms:created xsi:type="dcterms:W3CDTF">2020-09-30T07:24:00Z</dcterms:created>
  <dcterms:modified xsi:type="dcterms:W3CDTF">2020-09-30T07:24:00Z</dcterms:modified>
</cp:coreProperties>
</file>